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3DC5" w14:textId="27095FCD" w:rsidR="00FE067E" w:rsidRPr="005270FD" w:rsidRDefault="005D1B60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FFBC" wp14:editId="19921D7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39ABD" w14:textId="260BD43A" w:rsidR="005D1B60" w:rsidRPr="005D1B60" w:rsidRDefault="005D1B60" w:rsidP="005D1B6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D1B6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CFFB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6B439ABD" w14:textId="260BD43A" w:rsidR="005D1B60" w:rsidRPr="005D1B60" w:rsidRDefault="005D1B60" w:rsidP="005D1B6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D1B6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5270FD">
        <w:rPr>
          <w:caps w:val="0"/>
          <w:color w:val="auto"/>
        </w:rPr>
        <w:t>WEST VIRGINIA LEGISLATURE</w:t>
      </w:r>
    </w:p>
    <w:p w14:paraId="66AB7BD1" w14:textId="20654293" w:rsidR="00CD36CF" w:rsidRPr="005270FD" w:rsidRDefault="00CD36CF" w:rsidP="00CC1F3B">
      <w:pPr>
        <w:pStyle w:val="TitlePageSession"/>
        <w:rPr>
          <w:color w:val="auto"/>
        </w:rPr>
      </w:pPr>
      <w:r w:rsidRPr="005270FD">
        <w:rPr>
          <w:color w:val="auto"/>
        </w:rPr>
        <w:t>20</w:t>
      </w:r>
      <w:r w:rsidR="00EC5E63" w:rsidRPr="005270FD">
        <w:rPr>
          <w:color w:val="auto"/>
        </w:rPr>
        <w:t>2</w:t>
      </w:r>
      <w:r w:rsidR="005260CD" w:rsidRPr="005270FD">
        <w:rPr>
          <w:color w:val="auto"/>
        </w:rPr>
        <w:t>4</w:t>
      </w:r>
      <w:r w:rsidRPr="005270FD">
        <w:rPr>
          <w:color w:val="auto"/>
        </w:rPr>
        <w:t xml:space="preserve"> </w:t>
      </w:r>
      <w:r w:rsidR="003C6034" w:rsidRPr="005270FD">
        <w:rPr>
          <w:caps w:val="0"/>
          <w:color w:val="auto"/>
        </w:rPr>
        <w:t>REGULAR SESSION</w:t>
      </w:r>
    </w:p>
    <w:p w14:paraId="5BB9E52E" w14:textId="77777777" w:rsidR="00CD36CF" w:rsidRPr="005270FD" w:rsidRDefault="000C4E7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1EF7A04ABD741E899188CA82F10BE8E"/>
          </w:placeholder>
          <w:text/>
        </w:sdtPr>
        <w:sdtEndPr/>
        <w:sdtContent>
          <w:r w:rsidR="00AE48A0" w:rsidRPr="005270FD">
            <w:rPr>
              <w:color w:val="auto"/>
            </w:rPr>
            <w:t>Introduced</w:t>
          </w:r>
        </w:sdtContent>
      </w:sdt>
    </w:p>
    <w:p w14:paraId="0599F0E7" w14:textId="1514B7AF" w:rsidR="00CD36CF" w:rsidRPr="005270FD" w:rsidRDefault="000C4E7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77F3829C06542B1AB47DC45B216B9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270FD">
            <w:rPr>
              <w:color w:val="auto"/>
            </w:rPr>
            <w:t>House</w:t>
          </w:r>
        </w:sdtContent>
      </w:sdt>
      <w:r w:rsidR="00303684" w:rsidRPr="005270FD">
        <w:rPr>
          <w:color w:val="auto"/>
        </w:rPr>
        <w:t xml:space="preserve"> </w:t>
      </w:r>
      <w:r w:rsidR="00CD36CF" w:rsidRPr="005270F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5E91430CD47445BA80DF9DDA2DEE09D"/>
          </w:placeholder>
          <w:text/>
        </w:sdtPr>
        <w:sdtEndPr/>
        <w:sdtContent>
          <w:r w:rsidR="001A0A23">
            <w:rPr>
              <w:color w:val="auto"/>
            </w:rPr>
            <w:t>4496</w:t>
          </w:r>
        </w:sdtContent>
      </w:sdt>
    </w:p>
    <w:p w14:paraId="7DBB8390" w14:textId="6AC4E05B" w:rsidR="00CD36CF" w:rsidRPr="005270FD" w:rsidRDefault="00CD36CF" w:rsidP="00CC1F3B">
      <w:pPr>
        <w:pStyle w:val="Sponsors"/>
        <w:rPr>
          <w:color w:val="auto"/>
        </w:rPr>
      </w:pPr>
      <w:r w:rsidRPr="005270F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9C7182AB8E9402F9C79F53A039C1243"/>
          </w:placeholder>
          <w:text w:multiLine="1"/>
        </w:sdtPr>
        <w:sdtEndPr/>
        <w:sdtContent>
          <w:r w:rsidR="006D7D5E" w:rsidRPr="005270FD">
            <w:rPr>
              <w:color w:val="auto"/>
            </w:rPr>
            <w:t>Delegate</w:t>
          </w:r>
          <w:r w:rsidR="006D7D5E">
            <w:rPr>
              <w:color w:val="auto"/>
            </w:rPr>
            <w:t>s</w:t>
          </w:r>
          <w:r w:rsidR="006D7D5E" w:rsidRPr="005270FD">
            <w:rPr>
              <w:color w:val="auto"/>
            </w:rPr>
            <w:t xml:space="preserve"> Hornby</w:t>
          </w:r>
          <w:r w:rsidR="00BC6DC2">
            <w:rPr>
              <w:color w:val="auto"/>
            </w:rPr>
            <w:t>,</w:t>
          </w:r>
          <w:r w:rsidR="000C4E7E">
            <w:rPr>
              <w:color w:val="auto"/>
            </w:rPr>
            <w:t xml:space="preserve"> Holstein,</w:t>
          </w:r>
          <w:r w:rsidR="00BC6DC2">
            <w:rPr>
              <w:color w:val="auto"/>
            </w:rPr>
            <w:t xml:space="preserve"> Chiarelli</w:t>
          </w:r>
          <w:r w:rsidR="006D7D5E">
            <w:rPr>
              <w:color w:val="auto"/>
            </w:rPr>
            <w:t xml:space="preserve"> and Young</w:t>
          </w:r>
        </w:sdtContent>
      </w:sdt>
    </w:p>
    <w:p w14:paraId="1DB32D9D" w14:textId="42B112F2" w:rsidR="00E831B3" w:rsidRPr="005270FD" w:rsidRDefault="00CD36CF" w:rsidP="00CC1F3B">
      <w:pPr>
        <w:pStyle w:val="References"/>
        <w:rPr>
          <w:color w:val="auto"/>
        </w:rPr>
      </w:pPr>
      <w:r w:rsidRPr="005270F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98B1473672400098F540F0D68964A6"/>
          </w:placeholder>
          <w:text w:multiLine="1"/>
        </w:sdtPr>
        <w:sdtEndPr/>
        <w:sdtContent>
          <w:r w:rsidR="00FB6633" w:rsidRPr="005270FD">
            <w:rPr>
              <w:color w:val="auto"/>
            </w:rPr>
            <w:t xml:space="preserve">Introduced </w:t>
          </w:r>
          <w:r w:rsidR="00FB6633" w:rsidRPr="00ED642A">
            <w:rPr>
              <w:color w:val="auto"/>
            </w:rPr>
            <w:t>January 10, 2024</w:t>
          </w:r>
          <w:r w:rsidR="00FB6633" w:rsidRPr="005270FD">
            <w:rPr>
              <w:color w:val="auto"/>
            </w:rPr>
            <w:t>; Referred</w:t>
          </w:r>
          <w:r w:rsidR="00FB6633" w:rsidRPr="005270FD">
            <w:rPr>
              <w:color w:val="auto"/>
            </w:rPr>
            <w:br/>
            <w:t>to the Committee on</w:t>
          </w:r>
          <w:r w:rsidR="00FB6633">
            <w:rPr>
              <w:color w:val="auto"/>
            </w:rPr>
            <w:t xml:space="preserve"> Economic Development then Finance</w:t>
          </w:r>
          <w:r w:rsidR="00FB6633" w:rsidRPr="005270FD">
            <w:rPr>
              <w:color w:val="auto"/>
            </w:rPr>
            <w:t xml:space="preserve"> </w:t>
          </w:r>
        </w:sdtContent>
      </w:sdt>
      <w:r w:rsidRPr="005270FD">
        <w:rPr>
          <w:color w:val="auto"/>
        </w:rPr>
        <w:t>]</w:t>
      </w:r>
    </w:p>
    <w:p w14:paraId="7DE9B513" w14:textId="49612507" w:rsidR="00303684" w:rsidRPr="005270FD" w:rsidRDefault="0000526A" w:rsidP="00CC1F3B">
      <w:pPr>
        <w:pStyle w:val="TitleSection"/>
        <w:rPr>
          <w:color w:val="auto"/>
        </w:rPr>
      </w:pPr>
      <w:r w:rsidRPr="005270FD">
        <w:rPr>
          <w:color w:val="auto"/>
        </w:rPr>
        <w:lastRenderedPageBreak/>
        <w:t>A BILL</w:t>
      </w:r>
      <w:r w:rsidR="00917B37" w:rsidRPr="005270FD">
        <w:rPr>
          <w:color w:val="auto"/>
        </w:rPr>
        <w:t xml:space="preserve"> to amend the Code of West Virginia, 1931, as amended, by adding thereto a new article, designated §11-13</w:t>
      </w:r>
      <w:r w:rsidR="00C91C84" w:rsidRPr="005270FD">
        <w:rPr>
          <w:color w:val="auto"/>
        </w:rPr>
        <w:t>NN</w:t>
      </w:r>
      <w:r w:rsidR="00917B37" w:rsidRPr="005270FD">
        <w:rPr>
          <w:color w:val="auto"/>
        </w:rPr>
        <w:t>-1, §11-13</w:t>
      </w:r>
      <w:r w:rsidR="00C91C84" w:rsidRPr="005270FD">
        <w:rPr>
          <w:color w:val="auto"/>
        </w:rPr>
        <w:t>NN</w:t>
      </w:r>
      <w:r w:rsidR="00917B37" w:rsidRPr="005270FD">
        <w:rPr>
          <w:color w:val="auto"/>
        </w:rPr>
        <w:t>-2, §11-13</w:t>
      </w:r>
      <w:r w:rsidR="00C91C84" w:rsidRPr="005270FD">
        <w:rPr>
          <w:color w:val="auto"/>
        </w:rPr>
        <w:t>NN</w:t>
      </w:r>
      <w:r w:rsidR="008F5293" w:rsidRPr="005270FD">
        <w:rPr>
          <w:color w:val="auto"/>
        </w:rPr>
        <w:t>-</w:t>
      </w:r>
      <w:r w:rsidR="00917B37" w:rsidRPr="005270FD">
        <w:rPr>
          <w:color w:val="auto"/>
        </w:rPr>
        <w:t xml:space="preserve">3, </w:t>
      </w:r>
      <w:r w:rsidR="008F5293" w:rsidRPr="005270FD">
        <w:rPr>
          <w:color w:val="auto"/>
        </w:rPr>
        <w:t>and §11-13</w:t>
      </w:r>
      <w:r w:rsidR="00C91C84" w:rsidRPr="005270FD">
        <w:rPr>
          <w:color w:val="auto"/>
        </w:rPr>
        <w:t>NN</w:t>
      </w:r>
      <w:r w:rsidR="008F5293" w:rsidRPr="005270FD">
        <w:rPr>
          <w:color w:val="auto"/>
        </w:rPr>
        <w:t xml:space="preserve">-4, </w:t>
      </w:r>
      <w:r w:rsidR="00917B37" w:rsidRPr="005270FD">
        <w:rPr>
          <w:color w:val="auto"/>
        </w:rPr>
        <w:t xml:space="preserve">all relating to </w:t>
      </w:r>
      <w:r w:rsidR="0032433B" w:rsidRPr="005270FD">
        <w:rPr>
          <w:color w:val="auto"/>
        </w:rPr>
        <w:t xml:space="preserve">creating the Small Business Payroll Tax Credit, a three-year program establishing a tax credit for up to five employees </w:t>
      </w:r>
      <w:r w:rsidR="00CB1063" w:rsidRPr="005270FD">
        <w:rPr>
          <w:color w:val="auto"/>
        </w:rPr>
        <w:t xml:space="preserve">for </w:t>
      </w:r>
      <w:r w:rsidR="0032433B" w:rsidRPr="005270FD">
        <w:rPr>
          <w:color w:val="auto"/>
        </w:rPr>
        <w:t>new businesses with fewer than 15 employees</w:t>
      </w:r>
      <w:r w:rsidR="001C786C" w:rsidRPr="005270FD">
        <w:rPr>
          <w:color w:val="auto"/>
        </w:rPr>
        <w:t>; establishing a start date and end date; listing the amounts of credits for five employees; and requiring the Department of Economic Development to track the progress of this program</w:t>
      </w:r>
      <w:r w:rsidR="00DB3BC3" w:rsidRPr="005270FD">
        <w:rPr>
          <w:color w:val="auto"/>
        </w:rPr>
        <w:t xml:space="preserve"> and present a report</w:t>
      </w:r>
      <w:r w:rsidR="001C786C" w:rsidRPr="005270FD">
        <w:rPr>
          <w:color w:val="auto"/>
        </w:rPr>
        <w:t>.</w:t>
      </w:r>
    </w:p>
    <w:p w14:paraId="09D4A054" w14:textId="77777777" w:rsidR="00303684" w:rsidRPr="005270FD" w:rsidRDefault="00303684" w:rsidP="00CC1F3B">
      <w:pPr>
        <w:pStyle w:val="EnactingClause"/>
        <w:rPr>
          <w:color w:val="auto"/>
        </w:rPr>
      </w:pPr>
      <w:r w:rsidRPr="005270FD">
        <w:rPr>
          <w:color w:val="auto"/>
        </w:rPr>
        <w:t>Be it enacted by the Legislature of West Virginia:</w:t>
      </w:r>
    </w:p>
    <w:p w14:paraId="3D1764E6" w14:textId="77777777" w:rsidR="003C6034" w:rsidRPr="005270FD" w:rsidRDefault="003C6034" w:rsidP="00CC1F3B">
      <w:pPr>
        <w:pStyle w:val="EnactingClause"/>
        <w:rPr>
          <w:color w:val="auto"/>
        </w:rPr>
        <w:sectPr w:rsidR="003C6034" w:rsidRPr="005270F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B3CAB61" w14:textId="77777777" w:rsidR="000C57EF" w:rsidRPr="005270FD" w:rsidRDefault="001C786C" w:rsidP="001C786C">
      <w:pPr>
        <w:pStyle w:val="ArticleHeading"/>
        <w:rPr>
          <w:color w:val="auto"/>
          <w:u w:val="single"/>
        </w:rPr>
        <w:sectPr w:rsidR="000C57EF" w:rsidRPr="005270F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70FD">
        <w:rPr>
          <w:color w:val="auto"/>
          <w:u w:val="single"/>
        </w:rPr>
        <w:t>article 13</w:t>
      </w:r>
      <w:r w:rsidR="00C91C84" w:rsidRPr="005270FD">
        <w:rPr>
          <w:color w:val="auto"/>
          <w:u w:val="single"/>
        </w:rPr>
        <w:t>NN</w:t>
      </w:r>
      <w:r w:rsidRPr="005270FD">
        <w:rPr>
          <w:color w:val="auto"/>
          <w:u w:val="single"/>
        </w:rPr>
        <w:t>. Small business payroll tax credit</w:t>
      </w:r>
      <w:r w:rsidR="000C57EF" w:rsidRPr="005270FD">
        <w:rPr>
          <w:color w:val="auto"/>
          <w:u w:val="single"/>
        </w:rPr>
        <w:t>.</w:t>
      </w:r>
    </w:p>
    <w:p w14:paraId="10737ECE" w14:textId="25ECFEF6" w:rsidR="001C786C" w:rsidRPr="005270FD" w:rsidRDefault="001C786C" w:rsidP="001C786C">
      <w:pPr>
        <w:pStyle w:val="SectionHeading"/>
        <w:rPr>
          <w:color w:val="auto"/>
          <w:u w:val="single"/>
        </w:rPr>
        <w:sectPr w:rsidR="001C786C" w:rsidRPr="005270F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70FD">
        <w:rPr>
          <w:color w:val="auto"/>
          <w:u w:val="single"/>
        </w:rPr>
        <w:t>§11-13</w:t>
      </w:r>
      <w:r w:rsidR="00C91C84" w:rsidRPr="005270FD">
        <w:rPr>
          <w:color w:val="auto"/>
          <w:u w:val="single"/>
        </w:rPr>
        <w:t>NN</w:t>
      </w:r>
      <w:r w:rsidRPr="005270FD">
        <w:rPr>
          <w:color w:val="auto"/>
          <w:u w:val="single"/>
        </w:rPr>
        <w:t>-1. Establishing a Small Business Payroll Tax Credit.</w:t>
      </w:r>
    </w:p>
    <w:p w14:paraId="3F2A94BF" w14:textId="04885977" w:rsidR="001C786C" w:rsidRPr="005270FD" w:rsidRDefault="001C786C" w:rsidP="001C786C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(a) Any business formed on or after July 1, 202</w:t>
      </w:r>
      <w:r w:rsidR="005260CD" w:rsidRPr="005270FD">
        <w:rPr>
          <w:color w:val="auto"/>
          <w:u w:val="single"/>
        </w:rPr>
        <w:t>4</w:t>
      </w:r>
      <w:r w:rsidR="002850E3" w:rsidRPr="005270FD">
        <w:rPr>
          <w:color w:val="auto"/>
          <w:u w:val="single"/>
        </w:rPr>
        <w:t>,</w:t>
      </w:r>
      <w:r w:rsidRPr="005270FD">
        <w:rPr>
          <w:color w:val="auto"/>
          <w:u w:val="single"/>
        </w:rPr>
        <w:t xml:space="preserve"> and employing fewer than 15 employees shall be eligible for the Small Business Payroll Tax Credit.</w:t>
      </w:r>
    </w:p>
    <w:p w14:paraId="6D4C743F" w14:textId="5375013D" w:rsidR="001C786C" w:rsidRPr="005270FD" w:rsidRDefault="001C786C" w:rsidP="001C786C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(b) The business must be newly-formed and cannot be a business that has existed in West Virginia with the same members at any period between 201</w:t>
      </w:r>
      <w:r w:rsidR="005260CD" w:rsidRPr="005270FD">
        <w:rPr>
          <w:color w:val="auto"/>
          <w:u w:val="single"/>
        </w:rPr>
        <w:t>4</w:t>
      </w:r>
      <w:r w:rsidRPr="005270FD">
        <w:rPr>
          <w:color w:val="auto"/>
          <w:u w:val="single"/>
        </w:rPr>
        <w:t xml:space="preserve"> and 20</w:t>
      </w:r>
      <w:r w:rsidR="005260CD" w:rsidRPr="005270FD">
        <w:rPr>
          <w:color w:val="auto"/>
          <w:u w:val="single"/>
        </w:rPr>
        <w:t>24</w:t>
      </w:r>
      <w:r w:rsidRPr="005270FD">
        <w:rPr>
          <w:color w:val="auto"/>
          <w:u w:val="single"/>
        </w:rPr>
        <w:t>;</w:t>
      </w:r>
    </w:p>
    <w:p w14:paraId="1DCBE842" w14:textId="6FEAA1D7" w:rsidR="001C786C" w:rsidRPr="005270FD" w:rsidRDefault="001C786C" w:rsidP="001C786C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(c) The business cannot be a foreign corporation opening a subsidiary in West Virginia.</w:t>
      </w:r>
    </w:p>
    <w:p w14:paraId="199E951D" w14:textId="1308283D" w:rsidR="001C786C" w:rsidRPr="005270FD" w:rsidRDefault="001C786C" w:rsidP="001C786C">
      <w:pPr>
        <w:pStyle w:val="SectionHeading"/>
        <w:rPr>
          <w:color w:val="auto"/>
          <w:u w:val="single"/>
        </w:rPr>
        <w:sectPr w:rsidR="001C786C" w:rsidRPr="005270F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70FD">
        <w:rPr>
          <w:color w:val="auto"/>
          <w:u w:val="single"/>
        </w:rPr>
        <w:t>§11-13</w:t>
      </w:r>
      <w:r w:rsidR="00C91C84" w:rsidRPr="005270FD">
        <w:rPr>
          <w:color w:val="auto"/>
          <w:u w:val="single"/>
        </w:rPr>
        <w:t>NN</w:t>
      </w:r>
      <w:r w:rsidRPr="005270FD">
        <w:rPr>
          <w:color w:val="auto"/>
          <w:u w:val="single"/>
        </w:rPr>
        <w:t>-2. Tax credit rates per employee.</w:t>
      </w:r>
    </w:p>
    <w:p w14:paraId="5800F062" w14:textId="77777777" w:rsidR="00DB3BC3" w:rsidRPr="005270FD" w:rsidRDefault="001C786C" w:rsidP="001C786C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(a) Over the three years of this program, the following schedule </w:t>
      </w:r>
      <w:r w:rsidR="00DB3BC3" w:rsidRPr="005270FD">
        <w:rPr>
          <w:color w:val="auto"/>
          <w:u w:val="single"/>
        </w:rPr>
        <w:t>shall apply for tax credits for a business that is eligible for this program:</w:t>
      </w:r>
    </w:p>
    <w:p w14:paraId="53D9AD1E" w14:textId="0EB0A6F2" w:rsidR="00DB3BC3" w:rsidRPr="005270FD" w:rsidRDefault="00DB3BC3" w:rsidP="001C786C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(1) The first employee, for the purposes of this Article, shall be the first employee hired chronologically after the business is established with the Secretary of State;</w:t>
      </w:r>
    </w:p>
    <w:p w14:paraId="174FBA68" w14:textId="5DAC4EBF" w:rsidR="001C786C" w:rsidRPr="005270FD" w:rsidRDefault="00DB3BC3" w:rsidP="001C786C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(A)The business's first </w:t>
      </w:r>
      <w:r w:rsidR="0026276D" w:rsidRPr="005270FD">
        <w:rPr>
          <w:color w:val="auto"/>
          <w:u w:val="single"/>
        </w:rPr>
        <w:t>employee</w:t>
      </w:r>
      <w:r w:rsidRPr="005270FD">
        <w:rPr>
          <w:color w:val="auto"/>
          <w:u w:val="single"/>
        </w:rPr>
        <w:t xml:space="preserve"> for the first year of the qualifying business shall qualify </w:t>
      </w:r>
      <w:r w:rsidR="002D0F09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>for</w:t>
      </w:r>
      <w:r w:rsidR="002D0F09" w:rsidRPr="005270FD">
        <w:rPr>
          <w:color w:val="auto"/>
          <w:u w:val="single"/>
        </w:rPr>
        <w:t xml:space="preserve"> a tax credit equal to </w:t>
      </w:r>
      <w:r w:rsidRPr="005270FD">
        <w:rPr>
          <w:color w:val="auto"/>
          <w:u w:val="single"/>
        </w:rPr>
        <w:t xml:space="preserve">100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414E61EB" w14:textId="490A6FBC" w:rsidR="00DB3BC3" w:rsidRPr="005270FD" w:rsidRDefault="00DB3BC3" w:rsidP="001C786C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(B) The business's first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>for the second year of the qualifying business shall qualify</w:t>
      </w:r>
      <w:r w:rsidR="002D0F09" w:rsidRPr="005270FD">
        <w:rPr>
          <w:color w:val="auto"/>
          <w:u w:val="single"/>
        </w:rPr>
        <w:t xml:space="preserve"> the business</w:t>
      </w:r>
      <w:r w:rsidRPr="005270FD">
        <w:rPr>
          <w:color w:val="auto"/>
          <w:u w:val="single"/>
        </w:rPr>
        <w:t xml:space="preserve"> </w:t>
      </w:r>
      <w:r w:rsidR="002D0F09" w:rsidRPr="005270FD">
        <w:rPr>
          <w:color w:val="auto"/>
          <w:u w:val="single"/>
        </w:rPr>
        <w:t>for a tax credit equal to</w:t>
      </w:r>
      <w:r w:rsidRPr="005270FD">
        <w:rPr>
          <w:color w:val="auto"/>
          <w:u w:val="single"/>
        </w:rPr>
        <w:t xml:space="preserve"> 75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04FBCB52" w14:textId="4710405F" w:rsidR="00DB3BC3" w:rsidRPr="005270FD" w:rsidRDefault="00DB3BC3" w:rsidP="001C786C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lastRenderedPageBreak/>
        <w:t xml:space="preserve">(C) The business's first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>for the third year of the qualifying business shall qualify</w:t>
      </w:r>
      <w:r w:rsidR="002D0F09" w:rsidRPr="005270FD">
        <w:rPr>
          <w:color w:val="auto"/>
          <w:u w:val="single"/>
        </w:rPr>
        <w:t xml:space="preserve"> the business</w:t>
      </w:r>
      <w:r w:rsidRPr="005270FD">
        <w:rPr>
          <w:color w:val="auto"/>
          <w:u w:val="single"/>
        </w:rPr>
        <w:t xml:space="preserve"> </w:t>
      </w:r>
      <w:r w:rsidR="002D0F09" w:rsidRPr="005270FD">
        <w:rPr>
          <w:color w:val="auto"/>
          <w:u w:val="single"/>
        </w:rPr>
        <w:t>for a tax credit equal to</w:t>
      </w:r>
      <w:r w:rsidRPr="005270FD">
        <w:rPr>
          <w:color w:val="auto"/>
          <w:u w:val="single"/>
        </w:rPr>
        <w:t xml:space="preserve"> 50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6EA51569" w14:textId="44307E7D" w:rsidR="00DB3BC3" w:rsidRPr="005270FD" w:rsidRDefault="00DB3BC3" w:rsidP="00DB3BC3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(2) The </w:t>
      </w:r>
      <w:r w:rsidR="002D0F09" w:rsidRPr="005270FD">
        <w:rPr>
          <w:color w:val="auto"/>
          <w:u w:val="single"/>
        </w:rPr>
        <w:t>s</w:t>
      </w:r>
      <w:r w:rsidRPr="005270FD">
        <w:rPr>
          <w:color w:val="auto"/>
          <w:u w:val="single"/>
        </w:rPr>
        <w:t xml:space="preserve">econd </w:t>
      </w:r>
      <w:r w:rsidR="0026276D" w:rsidRPr="005270FD">
        <w:rPr>
          <w:color w:val="auto"/>
          <w:u w:val="single"/>
        </w:rPr>
        <w:t>employee</w:t>
      </w:r>
      <w:r w:rsidRPr="005270FD">
        <w:rPr>
          <w:color w:val="auto"/>
          <w:u w:val="single"/>
        </w:rPr>
        <w:t xml:space="preserve"> for the purposes of this Article, shall be the second employee hired chronologically after the business is established with the Secretary of State;</w:t>
      </w:r>
    </w:p>
    <w:p w14:paraId="5D245CB7" w14:textId="49B9A2E8" w:rsidR="00DB3BC3" w:rsidRPr="005270FD" w:rsidRDefault="00DB3BC3" w:rsidP="00DB3BC3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(A) The business's second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first year of the qualifying business shall qualify </w:t>
      </w:r>
      <w:r w:rsidR="002D0F09" w:rsidRPr="005270FD">
        <w:rPr>
          <w:color w:val="auto"/>
          <w:u w:val="single"/>
        </w:rPr>
        <w:t>the business for a tax credit equal to</w:t>
      </w:r>
      <w:r w:rsidRPr="005270FD">
        <w:rPr>
          <w:color w:val="auto"/>
          <w:u w:val="single"/>
        </w:rPr>
        <w:t xml:space="preserve"> 75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31EA7359" w14:textId="32AA48DA" w:rsidR="00DB3BC3" w:rsidRPr="005270FD" w:rsidRDefault="00DB3BC3" w:rsidP="00DB3BC3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(B) The business's second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second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="002D0F09" w:rsidRPr="005270FD">
        <w:rPr>
          <w:color w:val="auto"/>
          <w:u w:val="single"/>
        </w:rPr>
        <w:t>for a tax credit equal to</w:t>
      </w:r>
      <w:r w:rsidRPr="005270FD">
        <w:rPr>
          <w:color w:val="auto"/>
          <w:u w:val="single"/>
        </w:rPr>
        <w:t xml:space="preserve"> </w:t>
      </w:r>
      <w:r w:rsidR="002D0F09" w:rsidRPr="005270FD">
        <w:rPr>
          <w:color w:val="auto"/>
          <w:u w:val="single"/>
        </w:rPr>
        <w:t>60</w:t>
      </w:r>
      <w:r w:rsidRPr="005270FD">
        <w:rPr>
          <w:color w:val="auto"/>
          <w:u w:val="single"/>
        </w:rPr>
        <w:t xml:space="preserve">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0D04A256" w14:textId="118BE3EE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(C) The business's second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third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 xml:space="preserve">for a tax credit equal to 30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3AC08121" w14:textId="20307361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(3) The third employee, for the purposes of this Article, shall be the third employee hired chronologically after the business is established with the Secretary of State;</w:t>
      </w:r>
    </w:p>
    <w:p w14:paraId="0626A8AE" w14:textId="50D488DD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(A)The business's third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first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 xml:space="preserve">for a tax credit equal to 50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1421DEF3" w14:textId="19B5D591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(B) The business's third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>for the second year of the qualifying business shall qualify</w:t>
      </w:r>
      <w:r w:rsidR="00490527" w:rsidRPr="005270FD">
        <w:rPr>
          <w:color w:val="auto"/>
          <w:u w:val="single"/>
        </w:rPr>
        <w:t xml:space="preserve"> the business</w:t>
      </w:r>
      <w:r w:rsidRPr="005270FD">
        <w:rPr>
          <w:color w:val="auto"/>
          <w:u w:val="single"/>
        </w:rPr>
        <w:t xml:space="preserve"> for a tax credit equal to 50 percent of</w:t>
      </w:r>
      <w:r w:rsidR="0026276D" w:rsidRPr="005270FD">
        <w:rPr>
          <w:color w:val="auto"/>
          <w:u w:val="single"/>
        </w:rPr>
        <w:t xml:space="preserve"> the payroll tax assessed against the employer for</w:t>
      </w:r>
      <w:r w:rsidRPr="005270FD">
        <w:rPr>
          <w:color w:val="auto"/>
          <w:u w:val="single"/>
        </w:rPr>
        <w:t xml:space="preserve"> that employee's salary;</w:t>
      </w:r>
    </w:p>
    <w:p w14:paraId="7272CB8B" w14:textId="46EB40E8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(C) The business's third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third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 xml:space="preserve">for a tax credit equal to 25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6621DD35" w14:textId="39946424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(4) The fourth employee, for the purposes of this Article, shall be the fourth employee hired </w:t>
      </w:r>
      <w:r w:rsidRPr="005270FD">
        <w:rPr>
          <w:color w:val="auto"/>
          <w:u w:val="single"/>
        </w:rPr>
        <w:lastRenderedPageBreak/>
        <w:t>chronologically after the business is established with the Secretary of State;</w:t>
      </w:r>
    </w:p>
    <w:p w14:paraId="3C302926" w14:textId="6D4FD38D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(A)The business's fourth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first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 xml:space="preserve">for a tax credit equal to 25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1EA77584" w14:textId="5843565C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(B) The business's fourth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second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 xml:space="preserve">for a tax credit equal to 20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19541336" w14:textId="3EEA6E22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(C) The business's fourth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third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 xml:space="preserve">for a tax credit equal to 10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4B0CDD86" w14:textId="65F9AA28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(5) The fifth employee, for the purposes of this Article, shall be the fifth employee hired chronologically after the business is established with the Secretary of State;</w:t>
      </w:r>
    </w:p>
    <w:p w14:paraId="479B4D53" w14:textId="099001DE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(A)The business's fifth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fifth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>for a tax credit equal to 15 percent of that employee's salary;</w:t>
      </w:r>
    </w:p>
    <w:p w14:paraId="2BF2355B" w14:textId="30EED144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(B) The business's fifth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second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 xml:space="preserve">for a tax credit equal to 10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05F5B37D" w14:textId="4879D1D7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(C) The business's fifth </w:t>
      </w:r>
      <w:r w:rsidR="0026276D" w:rsidRPr="005270FD">
        <w:rPr>
          <w:color w:val="auto"/>
          <w:u w:val="single"/>
        </w:rPr>
        <w:t xml:space="preserve">employee </w:t>
      </w:r>
      <w:r w:rsidRPr="005270FD">
        <w:rPr>
          <w:color w:val="auto"/>
          <w:u w:val="single"/>
        </w:rPr>
        <w:t xml:space="preserve">for the third year of the qualifying business shall qualify </w:t>
      </w:r>
      <w:r w:rsidR="00490527" w:rsidRPr="005270FD">
        <w:rPr>
          <w:color w:val="auto"/>
          <w:u w:val="single"/>
        </w:rPr>
        <w:t xml:space="preserve">the business </w:t>
      </w:r>
      <w:r w:rsidRPr="005270FD">
        <w:rPr>
          <w:color w:val="auto"/>
          <w:u w:val="single"/>
        </w:rPr>
        <w:t xml:space="preserve">for a tax credit equal to 0 percent of </w:t>
      </w:r>
      <w:r w:rsidR="0026276D" w:rsidRPr="005270FD">
        <w:rPr>
          <w:color w:val="auto"/>
          <w:u w:val="single"/>
        </w:rPr>
        <w:t xml:space="preserve">the payroll tax assessed against the employer for </w:t>
      </w:r>
      <w:r w:rsidRPr="005270FD">
        <w:rPr>
          <w:color w:val="auto"/>
          <w:u w:val="single"/>
        </w:rPr>
        <w:t>that employee's salary;</w:t>
      </w:r>
    </w:p>
    <w:p w14:paraId="26941378" w14:textId="169CFEE7" w:rsidR="002D0F09" w:rsidRPr="005270FD" w:rsidRDefault="002D0F09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(b) This tax rebate is to be calculated according to the years that the business has been registered and operating and not the date of hire of the employees</w:t>
      </w:r>
      <w:r w:rsidR="00490527" w:rsidRPr="005270FD">
        <w:rPr>
          <w:color w:val="auto"/>
          <w:u w:val="single"/>
        </w:rPr>
        <w:t>; and</w:t>
      </w:r>
    </w:p>
    <w:p w14:paraId="1336C5F8" w14:textId="6C9AB20C" w:rsidR="00490527" w:rsidRPr="005270FD" w:rsidRDefault="00490527" w:rsidP="002D0F09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(c) In the event that an employee leaves his or her position and is replaced, the new employee steps into the shoes of the employee he or she replaced</w:t>
      </w:r>
      <w:r w:rsidR="008F5293" w:rsidRPr="005270FD">
        <w:rPr>
          <w:color w:val="auto"/>
          <w:u w:val="single"/>
        </w:rPr>
        <w:t xml:space="preserve">, </w:t>
      </w:r>
      <w:r w:rsidR="0026276D" w:rsidRPr="005270FD">
        <w:rPr>
          <w:color w:val="auto"/>
          <w:u w:val="single"/>
        </w:rPr>
        <w:t xml:space="preserve">and the business's tax credit can be </w:t>
      </w:r>
      <w:r w:rsidR="008F5293" w:rsidRPr="005270FD">
        <w:rPr>
          <w:color w:val="auto"/>
          <w:u w:val="single"/>
        </w:rPr>
        <w:t>up to the amount</w:t>
      </w:r>
      <w:r w:rsidR="0026276D" w:rsidRPr="005270FD">
        <w:rPr>
          <w:color w:val="auto"/>
          <w:u w:val="single"/>
        </w:rPr>
        <w:t xml:space="preserve"> of payroll tax</w:t>
      </w:r>
      <w:r w:rsidR="008F5293" w:rsidRPr="005270FD">
        <w:rPr>
          <w:color w:val="auto"/>
          <w:u w:val="single"/>
        </w:rPr>
        <w:t xml:space="preserve"> that the </w:t>
      </w:r>
      <w:r w:rsidR="0026276D" w:rsidRPr="005270FD">
        <w:rPr>
          <w:color w:val="auto"/>
          <w:u w:val="single"/>
        </w:rPr>
        <w:t>employer paid the previous</w:t>
      </w:r>
      <w:r w:rsidR="008F5293" w:rsidRPr="005270FD">
        <w:rPr>
          <w:color w:val="auto"/>
          <w:u w:val="single"/>
        </w:rPr>
        <w:t xml:space="preserve"> employee for the purposes of this business's tax credit;</w:t>
      </w:r>
    </w:p>
    <w:p w14:paraId="48E2AE5D" w14:textId="6268039B" w:rsidR="00490527" w:rsidRPr="005270FD" w:rsidRDefault="00490527" w:rsidP="00490527">
      <w:pPr>
        <w:pStyle w:val="SectionHeading"/>
        <w:rPr>
          <w:color w:val="auto"/>
          <w:u w:val="single"/>
        </w:rPr>
        <w:sectPr w:rsidR="00490527" w:rsidRPr="005270FD" w:rsidSect="00B865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270FD">
        <w:rPr>
          <w:color w:val="auto"/>
          <w:u w:val="single"/>
        </w:rPr>
        <w:lastRenderedPageBreak/>
        <w:t>§11-13</w:t>
      </w:r>
      <w:r w:rsidR="00C91C84" w:rsidRPr="005270FD">
        <w:rPr>
          <w:color w:val="auto"/>
          <w:u w:val="single"/>
        </w:rPr>
        <w:t>NN</w:t>
      </w:r>
      <w:r w:rsidRPr="005270FD">
        <w:rPr>
          <w:color w:val="auto"/>
          <w:u w:val="single"/>
        </w:rPr>
        <w:t>-3. Effective date and date program ends.</w:t>
      </w:r>
    </w:p>
    <w:p w14:paraId="52E8E86A" w14:textId="54360C05" w:rsidR="00DB3BC3" w:rsidRPr="005270FD" w:rsidRDefault="00490527" w:rsidP="00DB3BC3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This program shall begin on July 1, 202</w:t>
      </w:r>
      <w:r w:rsidR="005260CD" w:rsidRPr="005270FD">
        <w:rPr>
          <w:color w:val="auto"/>
          <w:u w:val="single"/>
        </w:rPr>
        <w:t>4</w:t>
      </w:r>
      <w:r w:rsidR="002850E3" w:rsidRPr="005270FD">
        <w:rPr>
          <w:color w:val="auto"/>
          <w:u w:val="single"/>
        </w:rPr>
        <w:t>,</w:t>
      </w:r>
      <w:r w:rsidRPr="005270FD">
        <w:rPr>
          <w:color w:val="auto"/>
          <w:u w:val="single"/>
        </w:rPr>
        <w:t xml:space="preserve"> and end on December 31, 202</w:t>
      </w:r>
      <w:r w:rsidR="005260CD" w:rsidRPr="005270FD">
        <w:rPr>
          <w:color w:val="auto"/>
          <w:u w:val="single"/>
        </w:rPr>
        <w:t>6</w:t>
      </w:r>
      <w:r w:rsidRPr="005270FD">
        <w:rPr>
          <w:color w:val="auto"/>
          <w:u w:val="single"/>
        </w:rPr>
        <w:t>. It shall apply to the tax years beginning January 1, 202</w:t>
      </w:r>
      <w:r w:rsidR="005260CD" w:rsidRPr="005270FD">
        <w:rPr>
          <w:color w:val="auto"/>
          <w:u w:val="single"/>
        </w:rPr>
        <w:t>4</w:t>
      </w:r>
      <w:r w:rsidRPr="005270FD">
        <w:rPr>
          <w:color w:val="auto"/>
          <w:u w:val="single"/>
        </w:rPr>
        <w:t>, January 1, 202</w:t>
      </w:r>
      <w:r w:rsidR="005260CD" w:rsidRPr="005270FD">
        <w:rPr>
          <w:color w:val="auto"/>
          <w:u w:val="single"/>
        </w:rPr>
        <w:t>5</w:t>
      </w:r>
      <w:r w:rsidRPr="005270FD">
        <w:rPr>
          <w:color w:val="auto"/>
          <w:u w:val="single"/>
        </w:rPr>
        <w:t>, and January 1, 202</w:t>
      </w:r>
      <w:r w:rsidR="005260CD" w:rsidRPr="005270FD">
        <w:rPr>
          <w:color w:val="auto"/>
          <w:u w:val="single"/>
        </w:rPr>
        <w:t>6</w:t>
      </w:r>
      <w:r w:rsidRPr="005270FD">
        <w:rPr>
          <w:color w:val="auto"/>
          <w:u w:val="single"/>
        </w:rPr>
        <w:t>.</w:t>
      </w:r>
    </w:p>
    <w:p w14:paraId="5F2C9A41" w14:textId="0A0951BE" w:rsidR="00490527" w:rsidRPr="005270FD" w:rsidRDefault="00490527" w:rsidP="00490527">
      <w:pPr>
        <w:pStyle w:val="SectionHeading"/>
        <w:rPr>
          <w:color w:val="auto"/>
          <w:u w:val="single"/>
        </w:rPr>
        <w:sectPr w:rsidR="00490527" w:rsidRPr="005270F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270FD">
        <w:rPr>
          <w:color w:val="auto"/>
          <w:u w:val="single"/>
        </w:rPr>
        <w:t>§11-13</w:t>
      </w:r>
      <w:r w:rsidR="00C91C84" w:rsidRPr="005270FD">
        <w:rPr>
          <w:color w:val="auto"/>
          <w:u w:val="single"/>
        </w:rPr>
        <w:t>NN</w:t>
      </w:r>
      <w:r w:rsidRPr="005270FD">
        <w:rPr>
          <w:color w:val="auto"/>
          <w:u w:val="single"/>
        </w:rPr>
        <w:t>-4. Report.</w:t>
      </w:r>
    </w:p>
    <w:p w14:paraId="2E83130A" w14:textId="47E20D84" w:rsidR="00490527" w:rsidRPr="005270FD" w:rsidRDefault="00490527" w:rsidP="00DB3BC3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>The progress of this program shall be tracked by the Department of Economic Development over the three-year trial period of this program. The information to be tracked includes:</w:t>
      </w:r>
    </w:p>
    <w:p w14:paraId="462D4F8E" w14:textId="0CB0109F" w:rsidR="00490527" w:rsidRPr="005270FD" w:rsidRDefault="00490527" w:rsidP="00DB3BC3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(a) </w:t>
      </w:r>
      <w:r w:rsidR="00A508B7" w:rsidRPr="005270FD">
        <w:rPr>
          <w:color w:val="auto"/>
          <w:u w:val="single"/>
        </w:rPr>
        <w:t>T</w:t>
      </w:r>
      <w:r w:rsidRPr="005270FD">
        <w:rPr>
          <w:color w:val="auto"/>
          <w:u w:val="single"/>
        </w:rPr>
        <w:t>he number of businesses using this program;</w:t>
      </w:r>
    </w:p>
    <w:p w14:paraId="07F075F0" w14:textId="59DE3E75" w:rsidR="00490527" w:rsidRPr="005270FD" w:rsidRDefault="00490527" w:rsidP="00DB3BC3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(b) </w:t>
      </w:r>
      <w:r w:rsidR="00A508B7" w:rsidRPr="005270FD">
        <w:rPr>
          <w:color w:val="auto"/>
          <w:u w:val="single"/>
        </w:rPr>
        <w:t>T</w:t>
      </w:r>
      <w:r w:rsidRPr="005270FD">
        <w:rPr>
          <w:color w:val="auto"/>
          <w:u w:val="single"/>
        </w:rPr>
        <w:t>he number of new small businesses registered from the start of this program;</w:t>
      </w:r>
    </w:p>
    <w:p w14:paraId="6D444EBC" w14:textId="17DDA8CD" w:rsidR="00490527" w:rsidRPr="005270FD" w:rsidRDefault="00490527" w:rsidP="00DB3BC3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(c) </w:t>
      </w:r>
      <w:r w:rsidR="00A508B7" w:rsidRPr="005270FD">
        <w:rPr>
          <w:color w:val="auto"/>
          <w:u w:val="single"/>
        </w:rPr>
        <w:t>T</w:t>
      </w:r>
      <w:r w:rsidRPr="005270FD">
        <w:rPr>
          <w:color w:val="auto"/>
          <w:u w:val="single"/>
        </w:rPr>
        <w:t>he number of employees hired by these businesses over the course of the three-year period; and</w:t>
      </w:r>
    </w:p>
    <w:p w14:paraId="60306F38" w14:textId="1AC5AEEC" w:rsidR="00490527" w:rsidRPr="005270FD" w:rsidRDefault="00490527" w:rsidP="00DB3BC3">
      <w:pPr>
        <w:pStyle w:val="SectionBody"/>
        <w:rPr>
          <w:color w:val="auto"/>
          <w:u w:val="single"/>
        </w:rPr>
      </w:pPr>
      <w:r w:rsidRPr="005270FD">
        <w:rPr>
          <w:color w:val="auto"/>
          <w:u w:val="single"/>
        </w:rPr>
        <w:t xml:space="preserve">(d) </w:t>
      </w:r>
      <w:r w:rsidR="00A508B7" w:rsidRPr="005270FD">
        <w:rPr>
          <w:color w:val="auto"/>
          <w:u w:val="single"/>
        </w:rPr>
        <w:t>T</w:t>
      </w:r>
      <w:r w:rsidRPr="005270FD">
        <w:rPr>
          <w:color w:val="auto"/>
          <w:u w:val="single"/>
        </w:rPr>
        <w:t>he profits reported by the businesses.</w:t>
      </w:r>
    </w:p>
    <w:p w14:paraId="56452ABD" w14:textId="77777777" w:rsidR="00C33014" w:rsidRPr="005270FD" w:rsidRDefault="00C33014" w:rsidP="00CC1F3B">
      <w:pPr>
        <w:pStyle w:val="Note"/>
        <w:rPr>
          <w:color w:val="auto"/>
        </w:rPr>
      </w:pPr>
    </w:p>
    <w:p w14:paraId="36856FC6" w14:textId="552490EC" w:rsidR="006865E9" w:rsidRPr="005270FD" w:rsidRDefault="00CF1DCA" w:rsidP="00CC1F3B">
      <w:pPr>
        <w:pStyle w:val="Note"/>
        <w:rPr>
          <w:color w:val="auto"/>
        </w:rPr>
      </w:pPr>
      <w:r w:rsidRPr="005270FD">
        <w:rPr>
          <w:color w:val="auto"/>
        </w:rPr>
        <w:t>NOTE: The</w:t>
      </w:r>
      <w:r w:rsidR="006865E9" w:rsidRPr="005270FD">
        <w:rPr>
          <w:color w:val="auto"/>
        </w:rPr>
        <w:t xml:space="preserve"> purpose of this bill is to </w:t>
      </w:r>
      <w:r w:rsidR="009608BE" w:rsidRPr="005270FD">
        <w:rPr>
          <w:color w:val="auto"/>
        </w:rPr>
        <w:t>create the Small Business Payroll Tax Credit, a three-year program establishing a tax credit for up to five employees for new businesses with fewer than 15 employees; establishing a start date and end date; listing the amounts of credits for five employees; and requiring the Department of Economic Development to track the progress of this program and present a report.</w:t>
      </w:r>
    </w:p>
    <w:p w14:paraId="381DD3F9" w14:textId="77777777" w:rsidR="006865E9" w:rsidRPr="005270FD" w:rsidRDefault="00AE48A0" w:rsidP="00CC1F3B">
      <w:pPr>
        <w:pStyle w:val="Note"/>
        <w:rPr>
          <w:color w:val="auto"/>
        </w:rPr>
      </w:pPr>
      <w:r w:rsidRPr="005270F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270FD" w:rsidSect="00B865C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DF21" w14:textId="77777777" w:rsidR="00917B37" w:rsidRPr="00B844FE" w:rsidRDefault="00917B37" w:rsidP="00B844FE">
      <w:r>
        <w:separator/>
      </w:r>
    </w:p>
  </w:endnote>
  <w:endnote w:type="continuationSeparator" w:id="0">
    <w:p w14:paraId="5FC9AD22" w14:textId="77777777" w:rsidR="00917B37" w:rsidRPr="00B844FE" w:rsidRDefault="00917B3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AF5093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6F204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B401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D783" w14:textId="77777777" w:rsidR="00917B37" w:rsidRPr="00B844FE" w:rsidRDefault="00917B37" w:rsidP="00B844FE">
      <w:r>
        <w:separator/>
      </w:r>
    </w:p>
  </w:footnote>
  <w:footnote w:type="continuationSeparator" w:id="0">
    <w:p w14:paraId="5367528B" w14:textId="77777777" w:rsidR="00917B37" w:rsidRPr="00B844FE" w:rsidRDefault="00917B3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7364" w14:textId="77777777" w:rsidR="002A0269" w:rsidRPr="00B844FE" w:rsidRDefault="000C4E7E">
    <w:pPr>
      <w:pStyle w:val="Header"/>
    </w:pPr>
    <w:sdt>
      <w:sdtPr>
        <w:id w:val="-684364211"/>
        <w:placeholder>
          <w:docPart w:val="E77F3829C06542B1AB47DC45B216B9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77F3829C06542B1AB47DC45B216B9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8C9B" w14:textId="69958CA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17B3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17B37">
          <w:rPr>
            <w:sz w:val="22"/>
            <w:szCs w:val="22"/>
          </w:rPr>
          <w:t>202</w:t>
        </w:r>
        <w:r w:rsidR="005260CD">
          <w:rPr>
            <w:sz w:val="22"/>
            <w:szCs w:val="22"/>
          </w:rPr>
          <w:t>4R1089</w:t>
        </w:r>
      </w:sdtContent>
    </w:sdt>
  </w:p>
  <w:p w14:paraId="003709D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B1F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07218784">
    <w:abstractNumId w:val="0"/>
  </w:num>
  <w:num w:numId="2" w16cid:durableId="39151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37"/>
    <w:rsid w:val="0000526A"/>
    <w:rsid w:val="0004616D"/>
    <w:rsid w:val="000573A9"/>
    <w:rsid w:val="00085D22"/>
    <w:rsid w:val="00093AB0"/>
    <w:rsid w:val="000C4E7E"/>
    <w:rsid w:val="000C57EF"/>
    <w:rsid w:val="000C5C77"/>
    <w:rsid w:val="000E3912"/>
    <w:rsid w:val="0010070F"/>
    <w:rsid w:val="0015112E"/>
    <w:rsid w:val="001552E7"/>
    <w:rsid w:val="001566B4"/>
    <w:rsid w:val="001A0A23"/>
    <w:rsid w:val="001A66B7"/>
    <w:rsid w:val="001C279E"/>
    <w:rsid w:val="001C786C"/>
    <w:rsid w:val="001D459E"/>
    <w:rsid w:val="0022348D"/>
    <w:rsid w:val="0026276D"/>
    <w:rsid w:val="0027011C"/>
    <w:rsid w:val="00274200"/>
    <w:rsid w:val="00275740"/>
    <w:rsid w:val="002850E3"/>
    <w:rsid w:val="002A0269"/>
    <w:rsid w:val="002D0F09"/>
    <w:rsid w:val="00303684"/>
    <w:rsid w:val="003143F5"/>
    <w:rsid w:val="00314854"/>
    <w:rsid w:val="0032433B"/>
    <w:rsid w:val="00394191"/>
    <w:rsid w:val="003C51CD"/>
    <w:rsid w:val="003C6034"/>
    <w:rsid w:val="00400B5C"/>
    <w:rsid w:val="004368E0"/>
    <w:rsid w:val="004661E3"/>
    <w:rsid w:val="00490527"/>
    <w:rsid w:val="004C13DD"/>
    <w:rsid w:val="004D3ABE"/>
    <w:rsid w:val="004E3441"/>
    <w:rsid w:val="00500579"/>
    <w:rsid w:val="005260CD"/>
    <w:rsid w:val="005270FD"/>
    <w:rsid w:val="005A5366"/>
    <w:rsid w:val="005D1B60"/>
    <w:rsid w:val="006369EB"/>
    <w:rsid w:val="00637E73"/>
    <w:rsid w:val="00676630"/>
    <w:rsid w:val="006865E9"/>
    <w:rsid w:val="00686E9A"/>
    <w:rsid w:val="00691F3E"/>
    <w:rsid w:val="00694BFB"/>
    <w:rsid w:val="006A080D"/>
    <w:rsid w:val="006A106B"/>
    <w:rsid w:val="006C523D"/>
    <w:rsid w:val="006D4036"/>
    <w:rsid w:val="006D7D5E"/>
    <w:rsid w:val="007A5259"/>
    <w:rsid w:val="007A7081"/>
    <w:rsid w:val="007F1CF5"/>
    <w:rsid w:val="00834EDE"/>
    <w:rsid w:val="008736AA"/>
    <w:rsid w:val="008D275D"/>
    <w:rsid w:val="008E4C76"/>
    <w:rsid w:val="008F5293"/>
    <w:rsid w:val="00917B37"/>
    <w:rsid w:val="009608BE"/>
    <w:rsid w:val="00980327"/>
    <w:rsid w:val="00986478"/>
    <w:rsid w:val="009B5557"/>
    <w:rsid w:val="009F1067"/>
    <w:rsid w:val="00A31E01"/>
    <w:rsid w:val="00A508B7"/>
    <w:rsid w:val="00A527AD"/>
    <w:rsid w:val="00A718CF"/>
    <w:rsid w:val="00A7576A"/>
    <w:rsid w:val="00AE48A0"/>
    <w:rsid w:val="00AE61BE"/>
    <w:rsid w:val="00B16F25"/>
    <w:rsid w:val="00B24422"/>
    <w:rsid w:val="00B66B81"/>
    <w:rsid w:val="00B71E6F"/>
    <w:rsid w:val="00B80C20"/>
    <w:rsid w:val="00B844FE"/>
    <w:rsid w:val="00B865C8"/>
    <w:rsid w:val="00B86B4F"/>
    <w:rsid w:val="00BA1F84"/>
    <w:rsid w:val="00BC562B"/>
    <w:rsid w:val="00BC6DC2"/>
    <w:rsid w:val="00C33014"/>
    <w:rsid w:val="00C33434"/>
    <w:rsid w:val="00C34869"/>
    <w:rsid w:val="00C42EB6"/>
    <w:rsid w:val="00C85096"/>
    <w:rsid w:val="00C91C84"/>
    <w:rsid w:val="00CB1063"/>
    <w:rsid w:val="00CB20EF"/>
    <w:rsid w:val="00CC1F3B"/>
    <w:rsid w:val="00CD12CB"/>
    <w:rsid w:val="00CD36CF"/>
    <w:rsid w:val="00CF1DCA"/>
    <w:rsid w:val="00D579FC"/>
    <w:rsid w:val="00D81C16"/>
    <w:rsid w:val="00DB3BC3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6633"/>
    <w:rsid w:val="00FD5B51"/>
    <w:rsid w:val="00FD66B5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92220"/>
  <w15:chartTrackingRefBased/>
  <w15:docId w15:val="{43C310BA-6822-464A-BDEF-CEBDA82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EF7A04ABD741E899188CA82F10B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493D0-A234-4337-8786-F5483057E65F}"/>
      </w:docPartPr>
      <w:docPartBody>
        <w:p w:rsidR="008C5C4E" w:rsidRDefault="008C5C4E">
          <w:pPr>
            <w:pStyle w:val="D1EF7A04ABD741E899188CA82F10BE8E"/>
          </w:pPr>
          <w:r w:rsidRPr="00B844FE">
            <w:t>Prefix Text</w:t>
          </w:r>
        </w:p>
      </w:docPartBody>
    </w:docPart>
    <w:docPart>
      <w:docPartPr>
        <w:name w:val="E77F3829C06542B1AB47DC45B216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E1A4-B3D2-4AC2-A9A5-39B9EE821157}"/>
      </w:docPartPr>
      <w:docPartBody>
        <w:p w:rsidR="008C5C4E" w:rsidRDefault="008C5C4E">
          <w:pPr>
            <w:pStyle w:val="E77F3829C06542B1AB47DC45B216B9C0"/>
          </w:pPr>
          <w:r w:rsidRPr="00B844FE">
            <w:t>[Type here]</w:t>
          </w:r>
        </w:p>
      </w:docPartBody>
    </w:docPart>
    <w:docPart>
      <w:docPartPr>
        <w:name w:val="65E91430CD47445BA80DF9DDA2DE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B86-856F-4F1F-8155-8C18B56E7389}"/>
      </w:docPartPr>
      <w:docPartBody>
        <w:p w:rsidR="008C5C4E" w:rsidRDefault="008C5C4E">
          <w:pPr>
            <w:pStyle w:val="65E91430CD47445BA80DF9DDA2DEE09D"/>
          </w:pPr>
          <w:r w:rsidRPr="00B844FE">
            <w:t>Number</w:t>
          </w:r>
        </w:p>
      </w:docPartBody>
    </w:docPart>
    <w:docPart>
      <w:docPartPr>
        <w:name w:val="69C7182AB8E9402F9C79F53A039C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AE2F-C184-4A17-8B0F-52F7474A6E3E}"/>
      </w:docPartPr>
      <w:docPartBody>
        <w:p w:rsidR="008C5C4E" w:rsidRDefault="008C5C4E">
          <w:pPr>
            <w:pStyle w:val="69C7182AB8E9402F9C79F53A039C1243"/>
          </w:pPr>
          <w:r w:rsidRPr="00B844FE">
            <w:t>Enter Sponsors Here</w:t>
          </w:r>
        </w:p>
      </w:docPartBody>
    </w:docPart>
    <w:docPart>
      <w:docPartPr>
        <w:name w:val="F898B1473672400098F540F0D689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20FD-252D-4D0A-9C3D-438A2C554427}"/>
      </w:docPartPr>
      <w:docPartBody>
        <w:p w:rsidR="008C5C4E" w:rsidRDefault="008C5C4E">
          <w:pPr>
            <w:pStyle w:val="F898B1473672400098F540F0D68964A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4E"/>
    <w:rsid w:val="008C5C4E"/>
    <w:rsid w:val="009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EF7A04ABD741E899188CA82F10BE8E">
    <w:name w:val="D1EF7A04ABD741E899188CA82F10BE8E"/>
  </w:style>
  <w:style w:type="paragraph" w:customStyle="1" w:styleId="E77F3829C06542B1AB47DC45B216B9C0">
    <w:name w:val="E77F3829C06542B1AB47DC45B216B9C0"/>
  </w:style>
  <w:style w:type="paragraph" w:customStyle="1" w:styleId="65E91430CD47445BA80DF9DDA2DEE09D">
    <w:name w:val="65E91430CD47445BA80DF9DDA2DEE09D"/>
  </w:style>
  <w:style w:type="paragraph" w:customStyle="1" w:styleId="69C7182AB8E9402F9C79F53A039C1243">
    <w:name w:val="69C7182AB8E9402F9C79F53A039C124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98B1473672400098F540F0D68964A6">
    <w:name w:val="F898B1473672400098F540F0D6896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6</cp:revision>
  <cp:lastPrinted>2023-01-17T21:26:00Z</cp:lastPrinted>
  <dcterms:created xsi:type="dcterms:W3CDTF">2024-01-08T16:22:00Z</dcterms:created>
  <dcterms:modified xsi:type="dcterms:W3CDTF">2024-01-23T20:45:00Z</dcterms:modified>
</cp:coreProperties>
</file>